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12" w:lineRule="auto"/>
        <w:ind w:firstLine="709"/>
        <w:jc w:val="center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Рекомендации по обеспечению безопасности при проведении </w:t>
        <w:br w:type="textWrapping"/>
        <w:t xml:space="preserve">онлайн-уроков с использованием Zoom</w:t>
      </w:r>
    </w:p>
    <w:p w:rsidR="00000000" w:rsidDel="00000000" w:rsidP="00000000" w:rsidRDefault="00000000" w:rsidRPr="00000000" w14:paraId="00000002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Для школьников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Регистрируйтесь в Zoom под настоящим именем и фамилией (как в журнале).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давайте ссылки на конференцию и пароли друзьям, знакомым.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размещайте информацию о предстоящей конференции в социальных сетях.</w:t>
      </w:r>
    </w:p>
    <w:p w:rsidR="00000000" w:rsidDel="00000000" w:rsidP="00000000" w:rsidRDefault="00000000" w:rsidRPr="00000000" w14:paraId="00000007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12" w:lineRule="auto"/>
        <w:ind w:firstLine="709"/>
        <w:jc w:val="both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Для учителей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Введите для учеников следующее правило: на урок регистрироваться только под настоящим именем и фамилией (как в журнале).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При формировании онлайн-урока (конференции) способом планирования конференции (менее защищенный способ):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Проводите идентификацию пользователей перед началом конференции. Если обнаружится посторонний участник, незамедлительно блокируйте его.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планировании конференции включите функцию «Зал ожидания», куда предварительно попадают все подключившиеся к конференции ученики, и  отключите функцию «вход раньше организатора» (эти функции находятся в разделе «расширенные параметры»)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вы уверены, что все люди зашли, закройте доступ к конференции (управление участниками -&gt; подробнее -&gt; заблокировать конференцию).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Установите пароль для защиты конференции. Его можно направлять участникам только в личном сообщении.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Установите запрет на  публикации в открытых источниках паролей и ссылок на занятия.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Объясните, что вы примете дополнительные меры предосторожности, чтобы создать для учеников  безопасную и гостеприимную среду.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При формировании онлайн-урока способом создания каналов (вкладка «контакты») – следуйте инструкции. Это удобный и более  защищенный способ. </w:t>
      </w:r>
    </w:p>
    <w:p w:rsidR="00000000" w:rsidDel="00000000" w:rsidP="00000000" w:rsidRDefault="00000000" w:rsidRPr="00000000" w14:paraId="00000012">
      <w:pPr>
        <w:keepNext w:val="1"/>
        <w:keepLines w:val="1"/>
        <w:spacing w:after="0" w:before="240" w:line="259" w:lineRule="auto"/>
        <w:jc w:val="center"/>
        <w:rPr>
          <w:b w:val="1"/>
          <w:color w:val="1f497d"/>
          <w:sz w:val="28"/>
          <w:szCs w:val="28"/>
        </w:rPr>
      </w:pPr>
      <w:r w:rsidDel="00000000" w:rsidR="00000000" w:rsidRPr="00000000">
        <w:rPr>
          <w:b w:val="1"/>
          <w:color w:val="1f497d"/>
          <w:sz w:val="28"/>
          <w:szCs w:val="28"/>
          <w:rtl w:val="0"/>
        </w:rPr>
        <w:t xml:space="preserve">Инструкция по обеспечению безопасного соединения во время проведения онлайн-уроков c использованием Zoom</w:t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240" w:line="259" w:lineRule="auto"/>
        <w:jc w:val="center"/>
        <w:rPr>
          <w:b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Получите от классного руководителя списки классов с указанием электронной почты, к которой « привязана» учетная запись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входа в программу Zoom перейти во вкладку «Контакты» и приступить к добавлению контактов, кликнув по знаку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7487" cy="15445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0744" l="34071" r="64241" t="16578"/>
                    <a:stretch>
                      <a:fillRect/>
                    </a:stretch>
                  </pic:blipFill>
                  <pic:spPr>
                    <a:xfrm>
                      <a:off x="0" y="0"/>
                      <a:ext cx="157487" cy="1544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(Рисунок 1). Выбрать пункт «Добавить контакт» указать адрес электронной почты и добавить его.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47740" cy="933450"/>
                <wp:effectExtent b="19050" l="0" r="10160" t="0"/>
                <wp:wrapTopAndBottom distB="18034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933450"/>
                        </a:xfrm>
                        <a:prstGeom prst="flowChartAlternateProcess">
                          <a:avLst/>
                        </a:prstGeom>
                        <a:noFill/>
                        <a:ln cap="flat" cmpd="sng" w="12700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F89" w:rsidDel="00000000" w:rsidP="00717BBA" w:rsidRDefault="00717BBA" w:rsidRPr="00000000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 xml:space="preserve">Все школьники, которые </w:t>
                            </w:r>
                            <w:r w:rsidDel="00000000" w:rsidR="00563F89" w:rsidRPr="00000000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 xml:space="preserve">участвуют в онлайн-уроках данного учителя, </w:t>
                            </w:r>
                          </w:p>
                          <w:p w:rsidR="00717BBA" w:rsidDel="00000000" w:rsidP="00717BBA" w:rsidRDefault="00717BBA" w:rsidRPr="00563F89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должны быть добавлены в список контакт</w:t>
                            </w:r>
                            <w:r w:rsidDel="00000000" w:rsidR="00563F89" w:rsidRPr="00000000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ов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57900" cy="952500"/>
                <wp:effectExtent b="0" l="0" r="0" t="0"/>
                <wp:wrapTopAndBottom distB="180340" distT="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1"/>
        <w:spacing w:after="0" w:before="24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349212" cy="18288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8740" l="160" r="2582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9212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Рисунок 1</w:t>
      </w:r>
    </w:p>
    <w:p w:rsidR="00000000" w:rsidDel="00000000" w:rsidP="00000000" w:rsidRDefault="00000000" w:rsidRPr="00000000" w14:paraId="00000018">
      <w:pPr>
        <w:spacing w:after="120" w:before="240" w:line="259" w:lineRule="auto"/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Создание каналов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12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создания канала нажимаем </w:t>
      </w:r>
      <w:r w:rsidDel="00000000" w:rsidR="00000000" w:rsidRPr="00000000">
        <w:rPr>
          <w:sz w:val="28"/>
          <w:szCs w:val="28"/>
        </w:rPr>
        <w:drawing>
          <wp:inline distB="0" distT="0" distL="0" distR="0">
            <wp:extent cx="100202" cy="9827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0744" l="34071" r="64241" t="16578"/>
                    <a:stretch>
                      <a:fillRect/>
                    </a:stretch>
                  </pic:blipFill>
                  <pic:spPr>
                    <a:xfrm>
                      <a:off x="0" y="0"/>
                      <a:ext cx="100202" cy="9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(Рисунок 1) и выбираем пункт «Создать канал».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0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появившемся окне даем название каналу (Например: 10А класс). Добавляем участников из списка контактов (при наведении курсора на поле поиска появляется выпадающий список). В этом же окне выбираем тип канала «Частный – только для приглашенных участников».</w:t>
      </w:r>
      <w:r w:rsidDel="00000000" w:rsidR="00000000" w:rsidRPr="00000000">
        <mc:AlternateContent>
          <mc:Choice Requires="wps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108587</wp:posOffset>
                </wp:positionH>
                <wp:positionV relativeFrom="paragraph">
                  <wp:posOffset>1132840</wp:posOffset>
                </wp:positionV>
                <wp:extent cx="6047740" cy="1409700"/>
                <wp:effectExtent b="19050" l="0" r="10160" t="0"/>
                <wp:wrapTopAndBottom distB="18034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409700"/>
                        </a:xfrm>
                        <a:prstGeom prst="flowChartAlternateProcess">
                          <a:avLst/>
                        </a:prstGeom>
                        <a:noFill/>
                        <a:ln cap="flat" cmpd="sng" w="12700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Del="00000000" w:rsidP="00717BBA" w:rsidRDefault="00717BBA" w:rsidRPr="00563F89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При необходимости повторяем пункты 1 и 2 для создания нужного количества каналов. В дальнейшем это понадобится для конференцсвязи с конкретной группой нами выбранных контактов. Созданные каналы будут доступны и при последующих подключениях.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108587</wp:posOffset>
                </wp:positionH>
                <wp:positionV relativeFrom="paragraph">
                  <wp:posOffset>1132840</wp:posOffset>
                </wp:positionV>
                <wp:extent cx="6057900" cy="1428750"/>
                <wp:effectExtent b="0" l="0" r="0" t="0"/>
                <wp:wrapTopAndBottom distB="18034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240" w:before="200" w:line="259" w:lineRule="auto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Предотвращение несанкционированного доступа к онлайн-уроку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160" w:before="24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предотвращения случаев попадания на онлайн-урок  лиц, не приглашенных организатором конференции, рекомендуется запускать конференцию через созданные раннее каналы. Таким образом организатор сможет удостовериться в том, что только пользователи, лично добавленные в каналы, смогут присутствовать в конференции.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создании конференции необходимо включить функцию «Зал ожидания». Это можно сделать после запуска конференции (Рисунок 2, Рисунок 3) либо предварительно. </w:t>
      </w:r>
    </w:p>
    <w:p w:rsidR="00000000" w:rsidDel="00000000" w:rsidP="00000000" w:rsidRDefault="00000000" w:rsidRPr="00000000" w14:paraId="0000001E">
      <w:pPr>
        <w:keepNext w:val="1"/>
        <w:spacing w:after="160" w:before="24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2527097" cy="1555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7097" cy="1555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Рисунок 2</w:t>
      </w:r>
    </w:p>
    <w:p w:rsidR="00000000" w:rsidDel="00000000" w:rsidP="00000000" w:rsidRDefault="00000000" w:rsidRPr="00000000" w14:paraId="00000020">
      <w:pPr>
        <w:keepNext w:val="1"/>
        <w:numPr>
          <w:ilvl w:val="0"/>
          <w:numId w:val="6"/>
        </w:numPr>
        <w:tabs>
          <w:tab w:val="left" w:pos="567"/>
        </w:tabs>
        <w:spacing w:after="0" w:line="259" w:lineRule="auto"/>
        <w:ind w:left="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После добавления всех участников из режима ожидания, организатору необходимо заблокировать конференцию. Данный функционал можно найти в нескольких местах (Рисунок 2 и Рисунок 3). После этого должна появиться оповещающая надпись (Рисунок 4).</w:t>
      </w:r>
    </w:p>
    <w:p w:rsidR="00000000" w:rsidDel="00000000" w:rsidP="00000000" w:rsidRDefault="00000000" w:rsidRPr="00000000" w14:paraId="00000021">
      <w:pPr>
        <w:keepNext w:val="1"/>
        <w:spacing w:after="160" w:before="24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3032663" cy="1870443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2663" cy="1870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Рисунок 3</w:t>
      </w:r>
    </w:p>
    <w:p w:rsidR="00000000" w:rsidDel="00000000" w:rsidP="00000000" w:rsidRDefault="00000000" w:rsidRPr="00000000" w14:paraId="00000023">
      <w:pPr>
        <w:keepNext w:val="1"/>
        <w:spacing w:after="160" w:before="20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0" distT="0" distL="0" distR="0">
            <wp:extent cx="5410200" cy="66675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2b2b2b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Рисунок 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470535</wp:posOffset>
                </wp:positionV>
                <wp:extent cx="6047740" cy="666750"/>
                <wp:effectExtent b="19050" l="0" r="10160" t="0"/>
                <wp:wrapTopAndBottom distB="18034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666750"/>
                        </a:xfrm>
                        <a:prstGeom prst="flowChartAlternateProcess">
                          <a:avLst/>
                        </a:prstGeom>
                        <a:noFill/>
                        <a:ln cap="flat" cmpd="sng" w="12700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Del="00000000" w:rsidP="00717BBA" w:rsidRDefault="00563F89" w:rsidRPr="00563F89">
                            <w:pPr>
                              <w:spacing w:after="0"/>
                              <w:jc w:val="center"/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Del="00000000" w:rsidR="00000000" w:rsidRPr="00563F89">
                              <w:rPr>
                                <w:b w:val="1"/>
                                <w:color w:val="c0000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Del="00000000" w:rsidR="00717BBA" w:rsidRPr="00563F89">
                              <w:rPr>
                                <w:b w:val="1"/>
                                <w:color w:val="0070c0"/>
                                <w:sz w:val="28"/>
                                <w:szCs w:val="28"/>
                              </w:rPr>
                              <w:t>Не рекомендуется давать права администратора участникам конференции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470535</wp:posOffset>
                </wp:positionV>
                <wp:extent cx="6057900" cy="685800"/>
                <wp:effectExtent b="0" l="0" r="0" t="0"/>
                <wp:wrapTopAndBottom distB="18034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pStyle w:val="Heading1"/>
        <w:ind w:left="10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Советы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для учителей</w:t>
      </w:r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 по использованию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ZOOM на онлайн-уроках </w:t>
      </w:r>
    </w:p>
    <w:p w:rsidR="00000000" w:rsidDel="00000000" w:rsidP="00000000" w:rsidRDefault="00000000" w:rsidRPr="00000000" w14:paraId="00000026">
      <w:pPr>
        <w:pStyle w:val="Heading1"/>
        <w:ind w:left="0" w:firstLine="709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ind w:firstLine="709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color w:val="2b2b2b"/>
          <w:sz w:val="28"/>
          <w:szCs w:val="28"/>
          <w:rtl w:val="0"/>
        </w:rPr>
        <w:t xml:space="preserve">1.</w:t>
      </w:r>
      <w:r w:rsidDel="00000000" w:rsidR="00000000" w:rsidRPr="00000000">
        <w:rPr>
          <w:i w:val="1"/>
          <w:color w:val="2b2b2b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color w:val="2b2b2b"/>
          <w:sz w:val="28"/>
          <w:szCs w:val="28"/>
          <w:rtl w:val="0"/>
        </w:rPr>
        <w:t xml:space="preserve">Как отключить звук?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Чтобы нежелательные голоса не </w:t>
      </w:r>
      <w:r w:rsidDel="00000000" w:rsidR="00000000" w:rsidRPr="00000000">
        <w:rPr>
          <w:color w:val="2b2b2b"/>
          <w:sz w:val="28"/>
          <w:szCs w:val="28"/>
          <w:rtl w:val="0"/>
        </w:rPr>
        <w:t xml:space="preserve">мешали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 в неподходящее для  Вас время, как только вы начнете конференцию, выполните следующие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8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кнопку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«Управление участниками»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 на панели инструментов внизу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8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 нижней части окна, где вы видите участников (в правой части экрана) выберите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«Подробнее»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Выключать звук участников при входе»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Разрешить участникам включать звук»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4"/>
        </w:tabs>
        <w:spacing w:after="0" w:before="0" w:line="240" w:lineRule="auto"/>
        <w:ind w:left="709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120" w:before="0" w:line="240" w:lineRule="auto"/>
        <w:ind w:left="1069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Как организовать обратную связь?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Остановите свое выступление и спросите учеников: есть ли у них вопросы. Попросите их использовать функцию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Поднять руку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», чтобы сообщить вам, о своем желании ответить.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 увидите поднятую руку рядом с именем ученика в окне участников. Устно назовите ученика и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вручную включите его микрофон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69" w:right="0" w:hanging="360"/>
        <w:jc w:val="both"/>
        <w:rPr>
          <w:rFonts w:ascii="Calibri" w:cs="Calibri" w:eastAsia="Calibri" w:hAnsi="Calibri"/>
          <w:b w:val="1"/>
          <w:i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Как  остановить нежелательное видео или звук с веб-камеры?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кнопку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участниками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 на панели инструментов внизу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Найдите имя пользователя (которое также есть в верхней части его видео).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2" w:line="240" w:lineRule="auto"/>
        <w:ind w:left="0" w:right="0" w:firstLine="567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Справа от их имени есть кнопка управление звуком и видео — выключите 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697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697" w:right="0" w:hanging="13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Как удалить участника из конференции?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240" w:lineRule="auto"/>
        <w:ind w:left="697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Для того, кого вы хотите удалить, нажмите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Подробнее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 появившемся списке нажмите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Удалить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Для дополнительного комфорта вы можете заблокировать вход на конференцию. Но это может помешать вашим ученикам войти.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кнопку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Управление участниками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  <w:tab w:val="left" w:pos="1276"/>
        </w:tabs>
        <w:spacing w:after="0" w:before="0" w:line="240" w:lineRule="auto"/>
        <w:ind w:left="0" w:right="0" w:firstLine="567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В окне 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» перейдите вниз и выберите «Подробнее». Выберите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Заблокировать конференцию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2b2b2b"/>
          <w:sz w:val="28"/>
          <w:szCs w:val="28"/>
          <w:u w:val="none"/>
          <w:shd w:fill="auto" w:val="clear"/>
          <w:vertAlign w:val="baseline"/>
          <w:rtl w:val="0"/>
        </w:rPr>
        <w:t xml:space="preserve">Настройте следующее: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1"/>
        </w:tabs>
        <w:spacing w:after="0" w:before="0" w:line="240" w:lineRule="auto"/>
        <w:ind w:left="709" w:right="0" w:hanging="72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numPr>
          <w:ilvl w:val="0"/>
          <w:numId w:val="7"/>
        </w:numPr>
        <w:tabs>
          <w:tab w:val="left" w:pos="1059"/>
        </w:tabs>
        <w:ind w:left="993" w:hanging="360"/>
        <w:rPr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Кто может осуществлять трансляцию?</w:t>
      </w:r>
      <w:r w:rsidDel="00000000" w:rsidR="00000000" w:rsidRPr="00000000">
        <w:rPr>
          <w:rFonts w:ascii="Calibri" w:cs="Calibri" w:eastAsia="Calibri" w:hAnsi="Calibri"/>
          <w:b w:val="0"/>
          <w:color w:val="2b2b2b"/>
          <w:sz w:val="28"/>
          <w:szCs w:val="28"/>
          <w:rtl w:val="0"/>
        </w:rPr>
        <w:t xml:space="preserve"> Выберите «Все участники»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7"/>
        </w:numPr>
        <w:tabs>
          <w:tab w:val="left" w:pos="1059"/>
        </w:tabs>
        <w:spacing w:before="3" w:lineRule="auto"/>
        <w:ind w:left="993" w:hanging="360"/>
        <w:rPr>
          <w:b w:val="0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Calibri" w:cs="Calibri" w:eastAsia="Calibri" w:hAnsi="Calibri"/>
          <w:color w:val="2b2b2b"/>
          <w:sz w:val="28"/>
          <w:szCs w:val="28"/>
          <w:rtl w:val="0"/>
        </w:rPr>
        <w:t xml:space="preserve">Кто может включить трансляцию экрана, когда кто-то уже осуществляет трансляцию?</w:t>
      </w:r>
      <w:r w:rsidDel="00000000" w:rsidR="00000000" w:rsidRPr="00000000">
        <w:rPr>
          <w:rFonts w:ascii="Calibri" w:cs="Calibri" w:eastAsia="Calibri" w:hAnsi="Calibri"/>
          <w:b w:val="0"/>
          <w:color w:val="2b2b2b"/>
          <w:sz w:val="28"/>
          <w:szCs w:val="28"/>
          <w:rtl w:val="0"/>
        </w:rPr>
        <w:t xml:space="preserve"> Выберите «Только организатор».</w:t>
      </w:r>
      <w:r w:rsidDel="00000000" w:rsidR="00000000" w:rsidRPr="00000000">
        <w:rPr>
          <w:rtl w:val="0"/>
        </w:rPr>
      </w:r>
    </w:p>
    <w:sectPr>
      <w:pgSz w:h="16838" w:w="11906"/>
      <w:pgMar w:bottom="1134" w:top="709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rlito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."/>
      <w:lvlJc w:val="left"/>
      <w:pPr>
        <w:ind w:left="697" w:hanging="360"/>
      </w:pPr>
      <w:rPr/>
    </w:lvl>
    <w:lvl w:ilvl="1">
      <w:start w:val="1"/>
      <w:numFmt w:val="lowerLetter"/>
      <w:lvlText w:val="%2."/>
      <w:lvlJc w:val="left"/>
      <w:pPr>
        <w:ind w:left="1417" w:hanging="360"/>
      </w:pPr>
      <w:rPr/>
    </w:lvl>
    <w:lvl w:ilvl="2">
      <w:start w:val="1"/>
      <w:numFmt w:val="lowerRoman"/>
      <w:lvlText w:val="%3."/>
      <w:lvlJc w:val="right"/>
      <w:pPr>
        <w:ind w:left="2137" w:hanging="180"/>
      </w:pPr>
      <w:rPr/>
    </w:lvl>
    <w:lvl w:ilvl="3">
      <w:start w:val="1"/>
      <w:numFmt w:val="decimal"/>
      <w:lvlText w:val="%4."/>
      <w:lvlJc w:val="left"/>
      <w:pPr>
        <w:ind w:left="2857" w:hanging="360"/>
      </w:pPr>
      <w:rPr/>
    </w:lvl>
    <w:lvl w:ilvl="4">
      <w:start w:val="1"/>
      <w:numFmt w:val="lowerLetter"/>
      <w:lvlText w:val="%5."/>
      <w:lvlJc w:val="left"/>
      <w:pPr>
        <w:ind w:left="3577" w:hanging="360"/>
      </w:pPr>
      <w:rPr/>
    </w:lvl>
    <w:lvl w:ilvl="5">
      <w:start w:val="1"/>
      <w:numFmt w:val="lowerRoman"/>
      <w:lvlText w:val="%6."/>
      <w:lvlJc w:val="right"/>
      <w:pPr>
        <w:ind w:left="4297" w:hanging="180"/>
      </w:pPr>
      <w:rPr/>
    </w:lvl>
    <w:lvl w:ilvl="6">
      <w:start w:val="1"/>
      <w:numFmt w:val="decimal"/>
      <w:lvlText w:val="%7."/>
      <w:lvlJc w:val="left"/>
      <w:pPr>
        <w:ind w:left="5017" w:hanging="360"/>
      </w:pPr>
      <w:rPr/>
    </w:lvl>
    <w:lvl w:ilvl="7">
      <w:start w:val="1"/>
      <w:numFmt w:val="lowerLetter"/>
      <w:lvlText w:val="%8."/>
      <w:lvlJc w:val="left"/>
      <w:pPr>
        <w:ind w:left="5737" w:hanging="360"/>
      </w:pPr>
      <w:rPr/>
    </w:lvl>
    <w:lvl w:ilvl="8">
      <w:start w:val="1"/>
      <w:numFmt w:val="lowerRoman"/>
      <w:lvlText w:val="%9."/>
      <w:lvlJc w:val="right"/>
      <w:pPr>
        <w:ind w:left="645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2"/>
      <w:numFmt w:val="decimal"/>
      <w:lvlText w:val="%1."/>
      <w:lvlJc w:val="left"/>
      <w:pPr>
        <w:ind w:left="1069" w:hanging="360"/>
      </w:pPr>
      <w:rPr>
        <w:color w:val="2b2b2b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4"/>
      <w:numFmt w:val="decimal"/>
      <w:lvlText w:val="%1."/>
      <w:lvlJc w:val="left"/>
      <w:pPr>
        <w:ind w:left="697" w:hanging="360"/>
      </w:pPr>
      <w:rPr/>
    </w:lvl>
    <w:lvl w:ilvl="1">
      <w:start w:val="1"/>
      <w:numFmt w:val="bullet"/>
      <w:lvlText w:val="−"/>
      <w:lvlJc w:val="left"/>
      <w:pPr>
        <w:ind w:left="1417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37" w:hanging="180"/>
      </w:pPr>
      <w:rPr/>
    </w:lvl>
    <w:lvl w:ilvl="3">
      <w:start w:val="1"/>
      <w:numFmt w:val="decimal"/>
      <w:lvlText w:val="%4."/>
      <w:lvlJc w:val="left"/>
      <w:pPr>
        <w:ind w:left="2857" w:hanging="360"/>
      </w:pPr>
      <w:rPr/>
    </w:lvl>
    <w:lvl w:ilvl="4">
      <w:start w:val="1"/>
      <w:numFmt w:val="lowerLetter"/>
      <w:lvlText w:val="%5."/>
      <w:lvlJc w:val="left"/>
      <w:pPr>
        <w:ind w:left="3577" w:hanging="360"/>
      </w:pPr>
      <w:rPr/>
    </w:lvl>
    <w:lvl w:ilvl="5">
      <w:start w:val="1"/>
      <w:numFmt w:val="lowerRoman"/>
      <w:lvlText w:val="%6."/>
      <w:lvlJc w:val="right"/>
      <w:pPr>
        <w:ind w:left="4297" w:hanging="180"/>
      </w:pPr>
      <w:rPr/>
    </w:lvl>
    <w:lvl w:ilvl="6">
      <w:start w:val="1"/>
      <w:numFmt w:val="decimal"/>
      <w:lvlText w:val="%7."/>
      <w:lvlJc w:val="left"/>
      <w:pPr>
        <w:ind w:left="5017" w:hanging="360"/>
      </w:pPr>
      <w:rPr/>
    </w:lvl>
    <w:lvl w:ilvl="7">
      <w:start w:val="1"/>
      <w:numFmt w:val="lowerLetter"/>
      <w:lvlText w:val="%8."/>
      <w:lvlJc w:val="left"/>
      <w:pPr>
        <w:ind w:left="5737" w:hanging="360"/>
      </w:pPr>
      <w:rPr/>
    </w:lvl>
    <w:lvl w:ilvl="8">
      <w:start w:val="1"/>
      <w:numFmt w:val="lowerRoman"/>
      <w:lvlText w:val="%9."/>
      <w:lvlJc w:val="right"/>
      <w:pPr>
        <w:ind w:left="6457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37" w:hanging="237.99999999999994"/>
      </w:pPr>
      <w:rPr>
        <w:rFonts w:ascii="Times New Roman" w:cs="Times New Roman" w:eastAsia="Times New Roman" w:hAnsi="Times New Roman"/>
        <w:color w:val="2b2b2b"/>
        <w:sz w:val="28"/>
        <w:szCs w:val="28"/>
      </w:rPr>
    </w:lvl>
    <w:lvl w:ilvl="1">
      <w:start w:val="1"/>
      <w:numFmt w:val="bullet"/>
      <w:lvlText w:val="−"/>
      <w:lvlJc w:val="left"/>
      <w:pPr>
        <w:ind w:left="529" w:hanging="130"/>
      </w:pPr>
      <w:rPr>
        <w:rFonts w:ascii="Noto Sans Symbols" w:cs="Noto Sans Symbols" w:eastAsia="Noto Sans Symbols" w:hAnsi="Noto Sans Symbols"/>
        <w:color w:val="2b2b2b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130"/>
      </w:pPr>
      <w:rPr/>
    </w:lvl>
    <w:lvl w:ilvl="3">
      <w:start w:val="1"/>
      <w:numFmt w:val="bullet"/>
      <w:lvlText w:val="•"/>
      <w:lvlJc w:val="left"/>
      <w:pPr>
        <w:ind w:left="2045" w:hanging="130"/>
      </w:pPr>
      <w:rPr/>
    </w:lvl>
    <w:lvl w:ilvl="4">
      <w:start w:val="1"/>
      <w:numFmt w:val="bullet"/>
      <w:lvlText w:val="•"/>
      <w:lvlJc w:val="left"/>
      <w:pPr>
        <w:ind w:left="3271" w:hanging="130"/>
      </w:pPr>
      <w:rPr/>
    </w:lvl>
    <w:lvl w:ilvl="5">
      <w:start w:val="1"/>
      <w:numFmt w:val="bullet"/>
      <w:lvlText w:val="•"/>
      <w:lvlJc w:val="left"/>
      <w:pPr>
        <w:ind w:left="4497" w:hanging="130"/>
      </w:pPr>
      <w:rPr/>
    </w:lvl>
    <w:lvl w:ilvl="6">
      <w:start w:val="1"/>
      <w:numFmt w:val="bullet"/>
      <w:lvlText w:val="•"/>
      <w:lvlJc w:val="left"/>
      <w:pPr>
        <w:ind w:left="5723" w:hanging="130"/>
      </w:pPr>
      <w:rPr/>
    </w:lvl>
    <w:lvl w:ilvl="7">
      <w:start w:val="1"/>
      <w:numFmt w:val="bullet"/>
      <w:lvlText w:val="•"/>
      <w:lvlJc w:val="left"/>
      <w:pPr>
        <w:ind w:left="6949" w:hanging="130"/>
      </w:pPr>
      <w:rPr/>
    </w:lvl>
    <w:lvl w:ilvl="8">
      <w:start w:val="1"/>
      <w:numFmt w:val="bullet"/>
      <w:lvlText w:val="•"/>
      <w:lvlJc w:val="left"/>
      <w:pPr>
        <w:ind w:left="8174" w:hanging="13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058" w:hanging="238.99999999999991"/>
    </w:pPr>
    <w:rPr>
      <w:rFonts w:ascii="Carlito" w:cs="Carlito" w:eastAsia="Carlito" w:hAnsi="Carlito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